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4DBC" w14:textId="092DAA4B" w:rsidR="00F92746" w:rsidRDefault="001E2187" w:rsidP="009F1089">
      <w:pPr>
        <w:pStyle w:val="Kop1"/>
        <w:jc w:val="both"/>
      </w:pPr>
      <w:r>
        <w:t xml:space="preserve">Gebruik van menselijk lichaamsmateriaal voor </w:t>
      </w:r>
      <w:r w:rsidR="009464EC" w:rsidRPr="009464EC">
        <w:t xml:space="preserve">interne </w:t>
      </w:r>
      <w:proofErr w:type="spellStart"/>
      <w:r w:rsidR="009464EC" w:rsidRPr="009464EC">
        <w:t>validaties</w:t>
      </w:r>
      <w:proofErr w:type="spellEnd"/>
      <w:r w:rsidR="009464EC" w:rsidRPr="009464EC">
        <w:t xml:space="preserve"> voor kwaliteitsdoeleinden in het kader van de zorg </w:t>
      </w:r>
      <w:r>
        <w:t xml:space="preserve">binnen </w:t>
      </w:r>
      <w:r w:rsidR="00883F2F">
        <w:t>een klinisch labo (LAG)</w:t>
      </w:r>
    </w:p>
    <w:p w14:paraId="701C24AC" w14:textId="77777777" w:rsidR="009F1089" w:rsidRPr="009F1089" w:rsidRDefault="009F1089" w:rsidP="00FD523F">
      <w:pPr>
        <w:jc w:val="both"/>
      </w:pPr>
    </w:p>
    <w:p w14:paraId="3D339D6A" w14:textId="2F48EF6D" w:rsidR="00FD523F" w:rsidRDefault="005A6F09" w:rsidP="00FD523F">
      <w:pPr>
        <w:jc w:val="both"/>
      </w:pPr>
      <w:r>
        <w:t xml:space="preserve">Deze nota beschrijft de voorwaarden waaraan voldaan dient te worden voor staalafnames bij </w:t>
      </w:r>
      <w:r w:rsidR="00292330">
        <w:t xml:space="preserve">medewerkers van </w:t>
      </w:r>
      <w:r w:rsidR="007705EF">
        <w:t xml:space="preserve">UZ/KU Leuven </w:t>
      </w:r>
      <w:r>
        <w:t xml:space="preserve">voor </w:t>
      </w:r>
      <w:r w:rsidR="00A64D31" w:rsidRPr="009464EC">
        <w:t xml:space="preserve">interne </w:t>
      </w:r>
      <w:proofErr w:type="spellStart"/>
      <w:r w:rsidR="00A64D31" w:rsidRPr="009464EC">
        <w:t>validaties</w:t>
      </w:r>
      <w:proofErr w:type="spellEnd"/>
      <w:r w:rsidR="00A64D31" w:rsidRPr="009464EC">
        <w:t xml:space="preserve"> voor kwaliteitsdoeleinden in het kader van de zorg</w:t>
      </w:r>
      <w:r w:rsidR="00A64D31">
        <w:t xml:space="preserve"> </w:t>
      </w:r>
      <w:r w:rsidR="00FD523F">
        <w:t xml:space="preserve"> binnen LAG.</w:t>
      </w:r>
    </w:p>
    <w:p w14:paraId="6116F1A6" w14:textId="71BEC46A" w:rsidR="005A6F09" w:rsidRPr="005A6F09" w:rsidRDefault="005A6F09" w:rsidP="00FD523F">
      <w:pPr>
        <w:spacing w:after="360"/>
        <w:jc w:val="both"/>
        <w:rPr>
          <w:b/>
        </w:rPr>
      </w:pPr>
      <w:r w:rsidRPr="005A6F09">
        <w:rPr>
          <w:b/>
        </w:rPr>
        <w:t>Scope</w:t>
      </w:r>
    </w:p>
    <w:p w14:paraId="484164BE" w14:textId="6A24BAB5" w:rsidR="005A6F09" w:rsidRDefault="005A6F09" w:rsidP="00F92746">
      <w:pPr>
        <w:jc w:val="both"/>
      </w:pPr>
      <w:r>
        <w:t xml:space="preserve">Projecten inzake interne </w:t>
      </w:r>
      <w:proofErr w:type="spellStart"/>
      <w:r>
        <w:t>validaties</w:t>
      </w:r>
      <w:proofErr w:type="spellEnd"/>
      <w:r>
        <w:t xml:space="preserve"> voor kwaliteitsdoeleinden </w:t>
      </w:r>
      <w:r w:rsidR="003F4CA4">
        <w:t xml:space="preserve">in het kader van de zorg </w:t>
      </w:r>
      <w:r w:rsidR="00D715EF">
        <w:t>kunnen</w:t>
      </w:r>
      <w:r>
        <w:t xml:space="preserve"> volgende doelstellingen</w:t>
      </w:r>
      <w:r w:rsidR="00D715EF">
        <w:t xml:space="preserve"> omvatten:</w:t>
      </w:r>
    </w:p>
    <w:p w14:paraId="0FC2AC09" w14:textId="6615163F" w:rsidR="005A6F09" w:rsidRDefault="005A6F09" w:rsidP="00F92746">
      <w:pPr>
        <w:pStyle w:val="Lijstalinea"/>
        <w:numPr>
          <w:ilvl w:val="0"/>
          <w:numId w:val="1"/>
        </w:numPr>
        <w:spacing w:line="320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nl-BE"/>
        </w:rPr>
      </w:pPr>
      <w:r w:rsidRPr="005A6F09">
        <w:rPr>
          <w:rFonts w:asciiTheme="minorHAnsi" w:eastAsiaTheme="minorHAnsi" w:hAnsiTheme="minorHAnsi" w:cstheme="minorBidi"/>
          <w:sz w:val="22"/>
          <w:szCs w:val="22"/>
          <w:lang w:val="nl-BE"/>
        </w:rPr>
        <w:t>V</w:t>
      </w:r>
      <w:r w:rsidR="00E07753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alidatie / verificatie van testen </w:t>
      </w:r>
      <w:r w:rsidRPr="005A6F09">
        <w:rPr>
          <w:rFonts w:asciiTheme="minorHAnsi" w:eastAsiaTheme="minorHAnsi" w:hAnsiTheme="minorHAnsi" w:cstheme="minorBidi"/>
          <w:sz w:val="22"/>
          <w:szCs w:val="22"/>
          <w:lang w:val="nl-BE"/>
        </w:rPr>
        <w:t>/ methode</w:t>
      </w:r>
      <w:r w:rsidR="00E07753">
        <w:rPr>
          <w:rFonts w:asciiTheme="minorHAnsi" w:eastAsiaTheme="minorHAnsi" w:hAnsiTheme="minorHAnsi" w:cstheme="minorBidi"/>
          <w:sz w:val="22"/>
          <w:szCs w:val="22"/>
          <w:lang w:val="nl-BE"/>
        </w:rPr>
        <w:t>s / toepassingen op toestellen waarvan UZ Leuven</w:t>
      </w:r>
      <w:r w:rsidR="00AC497D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/KU Leuven </w:t>
      </w:r>
      <w:r w:rsidR="00E07753">
        <w:rPr>
          <w:rFonts w:asciiTheme="minorHAnsi" w:eastAsiaTheme="minorHAnsi" w:hAnsiTheme="minorHAnsi" w:cstheme="minorBidi"/>
          <w:sz w:val="22"/>
          <w:szCs w:val="22"/>
          <w:lang w:val="nl-BE"/>
        </w:rPr>
        <w:t>eigenaar is</w:t>
      </w:r>
    </w:p>
    <w:p w14:paraId="3A4E9509" w14:textId="3037C1DD" w:rsidR="00E07753" w:rsidRPr="005A6F09" w:rsidRDefault="00E07753" w:rsidP="00F92746">
      <w:pPr>
        <w:pStyle w:val="Lijstalinea"/>
        <w:numPr>
          <w:ilvl w:val="0"/>
          <w:numId w:val="1"/>
        </w:numPr>
        <w:spacing w:line="320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nl-BE"/>
        </w:rPr>
      </w:pPr>
      <w:r>
        <w:rPr>
          <w:rFonts w:asciiTheme="minorHAnsi" w:eastAsiaTheme="minorHAnsi" w:hAnsiTheme="minorHAnsi" w:cstheme="minorBidi"/>
          <w:sz w:val="22"/>
          <w:szCs w:val="22"/>
          <w:lang w:val="nl-BE"/>
        </w:rPr>
        <w:t>Validatie / verificatie van een toestel waarvan UZ Leuven/KU Leuven eigenaar is of bruikleen toestellen, lease toestellen / vervang toestel</w:t>
      </w:r>
    </w:p>
    <w:p w14:paraId="73B843D9" w14:textId="77777777" w:rsidR="005A6F09" w:rsidRPr="005A6F09" w:rsidRDefault="005A6F09" w:rsidP="00F92746">
      <w:pPr>
        <w:pStyle w:val="Lijstalinea"/>
        <w:numPr>
          <w:ilvl w:val="0"/>
          <w:numId w:val="1"/>
        </w:numPr>
        <w:spacing w:line="320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nl-BE"/>
        </w:rPr>
      </w:pPr>
      <w:r w:rsidRPr="005A6F09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Verificatie van IVD kits, IVD toestellen, IVD gelabeld (afname)materiaal </w:t>
      </w:r>
    </w:p>
    <w:p w14:paraId="7F0FC3E7" w14:textId="77777777" w:rsidR="005A6F09" w:rsidRPr="005A6F09" w:rsidRDefault="005A6F09" w:rsidP="00F92746">
      <w:pPr>
        <w:pStyle w:val="Lijstalinea"/>
        <w:numPr>
          <w:ilvl w:val="0"/>
          <w:numId w:val="1"/>
        </w:numPr>
        <w:spacing w:line="320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nl-BE"/>
        </w:rPr>
      </w:pPr>
      <w:r w:rsidRPr="005A6F09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Genereren en verifiëren van referentiewaarden voor test </w:t>
      </w:r>
    </w:p>
    <w:p w14:paraId="1ADB80A9" w14:textId="77777777" w:rsidR="005A6F09" w:rsidRPr="00F92746" w:rsidRDefault="005A6F09" w:rsidP="009F1089">
      <w:pPr>
        <w:pStyle w:val="Lijstalinea"/>
        <w:numPr>
          <w:ilvl w:val="0"/>
          <w:numId w:val="1"/>
        </w:numPr>
        <w:spacing w:after="360" w:line="320" w:lineRule="atLeast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nl-BE"/>
        </w:rPr>
      </w:pPr>
      <w:r w:rsidRPr="005A6F09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Aanmaken </w:t>
      </w:r>
      <w:r w:rsidR="00E07753">
        <w:rPr>
          <w:rFonts w:asciiTheme="minorHAnsi" w:eastAsiaTheme="minorHAnsi" w:hAnsiTheme="minorHAnsi" w:cstheme="minorBidi"/>
          <w:sz w:val="22"/>
          <w:szCs w:val="22"/>
          <w:lang w:val="nl-BE"/>
        </w:rPr>
        <w:t>van</w:t>
      </w:r>
      <w:r w:rsidRPr="005A6F09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 standaarden voor analyses en controle materialen voor toepassing </w:t>
      </w:r>
    </w:p>
    <w:p w14:paraId="71E3A417" w14:textId="565D80B7" w:rsidR="005A6F09" w:rsidRPr="005A6F09" w:rsidRDefault="005A6F09" w:rsidP="00F92746">
      <w:pPr>
        <w:spacing w:after="100"/>
        <w:jc w:val="both"/>
        <w:rPr>
          <w:b/>
        </w:rPr>
      </w:pPr>
      <w:r w:rsidRPr="005A6F09">
        <w:rPr>
          <w:b/>
        </w:rPr>
        <w:t xml:space="preserve">Goedkeuring </w:t>
      </w:r>
      <w:r>
        <w:rPr>
          <w:b/>
        </w:rPr>
        <w:t>EC Onderzoek</w:t>
      </w:r>
      <w:r w:rsidR="00191562">
        <w:rPr>
          <w:rStyle w:val="Voetnootmarkering"/>
          <w:b/>
        </w:rPr>
        <w:footnoteReference w:id="1"/>
      </w:r>
    </w:p>
    <w:p w14:paraId="451AF83F" w14:textId="6EAB55A0" w:rsidR="00427EBB" w:rsidRDefault="00E07753" w:rsidP="00577360">
      <w:pPr>
        <w:spacing w:after="360"/>
        <w:jc w:val="both"/>
      </w:pPr>
      <w:r w:rsidRPr="001A3DF4">
        <w:t>I</w:t>
      </w:r>
      <w:r w:rsidR="001E2187" w:rsidRPr="001A3DF4">
        <w:t xml:space="preserve">nterne </w:t>
      </w:r>
      <w:proofErr w:type="spellStart"/>
      <w:r w:rsidR="001E2187" w:rsidRPr="001A3DF4">
        <w:t>validaties</w:t>
      </w:r>
      <w:proofErr w:type="spellEnd"/>
      <w:r w:rsidR="001E2187" w:rsidRPr="001A3DF4">
        <w:t xml:space="preserve"> </w:t>
      </w:r>
      <w:r w:rsidRPr="001A3DF4">
        <w:t xml:space="preserve">in </w:t>
      </w:r>
      <w:r w:rsidR="00B57BC7" w:rsidRPr="001A3DF4">
        <w:t xml:space="preserve">het </w:t>
      </w:r>
      <w:r w:rsidRPr="001A3DF4">
        <w:t xml:space="preserve">kader van </w:t>
      </w:r>
      <w:r w:rsidR="00B57BC7" w:rsidRPr="001A3DF4">
        <w:t xml:space="preserve">de </w:t>
      </w:r>
      <w:r w:rsidRPr="001A3DF4">
        <w:t xml:space="preserve">zorg </w:t>
      </w:r>
      <w:r w:rsidR="001E2187" w:rsidRPr="001A3DF4">
        <w:t xml:space="preserve">voor kwaliteitsdoeleinden dienen </w:t>
      </w:r>
      <w:r w:rsidR="001E2187" w:rsidRPr="001A3DF4">
        <w:rPr>
          <w:u w:val="single"/>
        </w:rPr>
        <w:t>niet</w:t>
      </w:r>
      <w:r w:rsidR="001E2187" w:rsidRPr="001A3DF4">
        <w:t xml:space="preserve"> voorgelegd te worden bij </w:t>
      </w:r>
      <w:r w:rsidR="00FD523F" w:rsidRPr="001A3DF4">
        <w:t xml:space="preserve">het Clinical Trial Center (CTC) en </w:t>
      </w:r>
      <w:r w:rsidR="001E2187" w:rsidRPr="001A3DF4">
        <w:t xml:space="preserve">EC Onderzoek gezien deze niet behoren tot het toepassingsgebied van de </w:t>
      </w:r>
      <w:r w:rsidR="00FD523F" w:rsidRPr="001A3DF4">
        <w:t>Belgische E</w:t>
      </w:r>
      <w:r w:rsidR="001E2187" w:rsidRPr="001A3DF4">
        <w:t>xperimentenwet</w:t>
      </w:r>
      <w:r w:rsidR="00FD523F" w:rsidRPr="001A3DF4">
        <w:t xml:space="preserve"> van 7 mei 2004</w:t>
      </w:r>
      <w:r w:rsidR="001E2187" w:rsidRPr="001A3DF4">
        <w:t xml:space="preserve">. </w:t>
      </w:r>
      <w:r w:rsidR="00883F2F" w:rsidRPr="001A3DF4">
        <w:t xml:space="preserve">Een S-nummer dient bijgevolg niet aangevraagd te worden. </w:t>
      </w:r>
      <w:r w:rsidR="001E2187" w:rsidRPr="001A3DF4">
        <w:t xml:space="preserve">Deze projecten hebben geen publicatie </w:t>
      </w:r>
      <w:r w:rsidR="00FD523F" w:rsidRPr="001A3DF4">
        <w:t>in kader van wetenschappelijk onderzoek op het oog</w:t>
      </w:r>
      <w:r w:rsidR="001E2187" w:rsidRPr="001A3DF4">
        <w:t xml:space="preserve"> en worden gerealiseerd zonder externe financiering. </w:t>
      </w:r>
      <w:r w:rsidR="00577360" w:rsidRPr="001A3DF4">
        <w:t xml:space="preserve">Merk op dat een prestatiestudie opgezet </w:t>
      </w:r>
      <w:r w:rsidR="00E66FF4" w:rsidRPr="001A3DF4">
        <w:t>ter bepaling of bevestiging van</w:t>
      </w:r>
      <w:r w:rsidR="00577360" w:rsidRPr="001A3DF4">
        <w:t xml:space="preserve"> de analytische of klinische prestaties van een medisch hulpmiddel voor in-vitrodiagnostiek wel onder de Wet betreffende medische hulpmiddelen voor in-vitrodiagnostiek </w:t>
      </w:r>
      <w:r w:rsidR="00E66FF4" w:rsidRPr="001A3DF4">
        <w:t>zal</w:t>
      </w:r>
      <w:r w:rsidR="00577360" w:rsidRPr="001A3DF4">
        <w:t xml:space="preserve"> vallen in welk geval een S-nummer vereist zal zijn </w:t>
      </w:r>
      <w:r w:rsidR="00505D1B" w:rsidRPr="001A3DF4">
        <w:t xml:space="preserve">en het aangewezen </w:t>
      </w:r>
      <w:proofErr w:type="spellStart"/>
      <w:r w:rsidR="00505D1B" w:rsidRPr="001A3DF4">
        <w:t>regulatoire</w:t>
      </w:r>
      <w:proofErr w:type="spellEnd"/>
      <w:r w:rsidR="00505D1B" w:rsidRPr="001A3DF4">
        <w:t xml:space="preserve"> pad zal moeten worden gevolgd voor toelating van de studie.</w:t>
      </w:r>
      <w:r w:rsidR="00577360">
        <w:t xml:space="preserve">  </w:t>
      </w:r>
    </w:p>
    <w:p w14:paraId="7FDFA949" w14:textId="3D05AFA6" w:rsidR="00DB5D78" w:rsidRDefault="007976B4" w:rsidP="009F1089">
      <w:pPr>
        <w:spacing w:after="360"/>
        <w:jc w:val="both"/>
      </w:pPr>
      <w:r>
        <w:t>In ieder geval</w:t>
      </w:r>
      <w:r w:rsidR="00DB5D78">
        <w:t xml:space="preserve"> is de Algemene</w:t>
      </w:r>
      <w:r>
        <w:t xml:space="preserve"> Verordening Gegevensbescherming </w:t>
      </w:r>
      <w:r w:rsidR="00DB5D78">
        <w:t>(AVG) van toepassing</w:t>
      </w:r>
      <w:r>
        <w:t xml:space="preserve"> op het gebruik van traceerbaar lichaamsmateriaal</w:t>
      </w:r>
      <w:r w:rsidR="00DB5D78">
        <w:t xml:space="preserve"> en dient er vertrouwelijk te worden omgegaan met de verzamelde gegevens van de donor. </w:t>
      </w:r>
    </w:p>
    <w:p w14:paraId="36B26653" w14:textId="77777777" w:rsidR="00313CD5" w:rsidRPr="00427EBB" w:rsidRDefault="00427EBB" w:rsidP="00F92746">
      <w:pPr>
        <w:spacing w:after="100"/>
        <w:jc w:val="both"/>
        <w:rPr>
          <w:b/>
        </w:rPr>
      </w:pPr>
      <w:r w:rsidRPr="00427EBB">
        <w:rPr>
          <w:b/>
        </w:rPr>
        <w:t>Geïnformeerde toestemming</w:t>
      </w:r>
    </w:p>
    <w:p w14:paraId="5ED34C41" w14:textId="4862B43B" w:rsidR="00FD523F" w:rsidRDefault="00421893" w:rsidP="002D5470">
      <w:pPr>
        <w:spacing w:after="360"/>
        <w:jc w:val="both"/>
      </w:pPr>
      <w:r>
        <w:t>Gebruik</w:t>
      </w:r>
      <w:r w:rsidR="00543A7B">
        <w:t xml:space="preserve"> van menselijk lichaamsmateriaal voor </w:t>
      </w:r>
      <w:r>
        <w:t xml:space="preserve"> </w:t>
      </w:r>
      <w:r w:rsidR="00543A7B">
        <w:t xml:space="preserve">interne </w:t>
      </w:r>
      <w:proofErr w:type="spellStart"/>
      <w:r w:rsidR="00543A7B">
        <w:t>validaties</w:t>
      </w:r>
      <w:proofErr w:type="spellEnd"/>
      <w:r w:rsidR="00543A7B">
        <w:t xml:space="preserve"> voor kwaliteitsdoeleinden</w:t>
      </w:r>
      <w:r>
        <w:t xml:space="preserve"> in kader van de zorg</w:t>
      </w:r>
      <w:r w:rsidR="00427EBB">
        <w:t xml:space="preserve"> kan enkel gebeuren indien er een geïnformeerde</w:t>
      </w:r>
      <w:r w:rsidR="005A5E0E">
        <w:t>, voorafgaandelijke en vrije</w:t>
      </w:r>
      <w:r w:rsidR="00427EBB">
        <w:t xml:space="preserve"> toestemming van de donor verkregen werd. </w:t>
      </w:r>
      <w:r w:rsidR="002D5470">
        <w:t xml:space="preserve">Op verzoek van de donor of van de beroepsbeoefenaar en met de instemming van de beroepsbeoefenaar of van de donor, wordt de toestemming schriftelijk vastgelegd. </w:t>
      </w:r>
      <w:r w:rsidR="005A5E0E">
        <w:t xml:space="preserve">Het is belangrijk dat er benadrukt wordt dat de donor vrij is om al dan niet deel te nemen aan het </w:t>
      </w:r>
      <w:r w:rsidR="005A5E0E">
        <w:lastRenderedPageBreak/>
        <w:t xml:space="preserve">project en ten allen tijde zijn/haar toestemming kan weigeren of intrekken. </w:t>
      </w:r>
      <w:r w:rsidR="00427EBB">
        <w:t xml:space="preserve">De donor dient </w:t>
      </w:r>
      <w:r w:rsidR="000C013C">
        <w:t xml:space="preserve">onder meer </w:t>
      </w:r>
      <w:r w:rsidR="00427EBB">
        <w:t xml:space="preserve">geïnformeerd te worden over het doel, verloop, </w:t>
      </w:r>
      <w:r w:rsidR="000C013C">
        <w:t xml:space="preserve">de af te nemen staalvolumes, </w:t>
      </w:r>
      <w:r w:rsidR="00427EBB">
        <w:t>voor- en nadelen van zijn donatie</w:t>
      </w:r>
      <w:r w:rsidR="000C013C">
        <w:t xml:space="preserve"> en of de resultaten van het project worden meegedeeld</w:t>
      </w:r>
      <w:r w:rsidR="00427EBB">
        <w:t xml:space="preserve">. </w:t>
      </w:r>
      <w:r w:rsidR="000C013C">
        <w:t xml:space="preserve">Het kan gebeuren dat betekenisvolle </w:t>
      </w:r>
      <w:r w:rsidR="000C013C" w:rsidRPr="000C013C">
        <w:t xml:space="preserve">informatie </w:t>
      </w:r>
      <w:r w:rsidR="000C013C">
        <w:t xml:space="preserve">ontdekt wordt over de gezondheid van de donor bij </w:t>
      </w:r>
      <w:r w:rsidR="005A5E0E">
        <w:t xml:space="preserve">gebruik </w:t>
      </w:r>
      <w:r w:rsidR="000C013C">
        <w:t>van de stalen</w:t>
      </w:r>
      <w:r w:rsidR="005A5E0E">
        <w:t xml:space="preserve"> voor de betreffende interne </w:t>
      </w:r>
      <w:proofErr w:type="spellStart"/>
      <w:r w:rsidR="005A5E0E">
        <w:t>validaties</w:t>
      </w:r>
      <w:proofErr w:type="spellEnd"/>
      <w:r w:rsidR="005A5E0E">
        <w:t xml:space="preserve"> voor kwaliteitsdoeleinden</w:t>
      </w:r>
      <w:r w:rsidR="000C013C" w:rsidRPr="000C013C">
        <w:t xml:space="preserve">. Indien deze informatie van belang kan zijn voor </w:t>
      </w:r>
      <w:r w:rsidR="000C013C">
        <w:t>de</w:t>
      </w:r>
      <w:r w:rsidR="000C013C" w:rsidRPr="000C013C">
        <w:t xml:space="preserve"> gezondheid </w:t>
      </w:r>
      <w:r w:rsidR="000C013C">
        <w:t xml:space="preserve">van de donor </w:t>
      </w:r>
      <w:r w:rsidR="000C013C" w:rsidRPr="000C013C">
        <w:t xml:space="preserve">of derden, </w:t>
      </w:r>
      <w:r w:rsidR="000C013C">
        <w:t>dient deze te worden ingelicht</w:t>
      </w:r>
      <w:r w:rsidR="001914D5">
        <w:t xml:space="preserve">, behoudens in het geval dat (i) de donor uitdrukkelijk heeft verzocht dat deze informatie niet met hem/haar zou worden gedeeld, tenzij </w:t>
      </w:r>
      <w:r w:rsidR="001914D5" w:rsidRPr="008B023E">
        <w:t>het niet meedelen ervan klaarblijkelijk ernstig nadeel voor de gezondheid van de patiënt of derden oplevert en mits de beroepsbeoefenaar</w:t>
      </w:r>
      <w:r w:rsidR="001914D5">
        <w:t>, i.e. de beoefenaar van een gezondheidszorgberoep, die de wegneming heeft uitgevoerd</w:t>
      </w:r>
      <w:r w:rsidR="001914D5" w:rsidRPr="008B023E">
        <w:t xml:space="preserve"> hierover voorafgaandelijk een andere beroepsbeoefenaar heeft geraadpleegd en de desgevallend aangewezen vertrouwenspersoon</w:t>
      </w:r>
      <w:r w:rsidR="001914D5">
        <w:t xml:space="preserve">, of (ii) </w:t>
      </w:r>
      <w:r w:rsidR="001914D5" w:rsidRPr="008B023E">
        <w:t xml:space="preserve">het meedelen </w:t>
      </w:r>
      <w:r w:rsidR="001914D5">
        <w:t>van de informatie</w:t>
      </w:r>
      <w:r w:rsidR="001914D5" w:rsidRPr="008B023E">
        <w:t xml:space="preserve"> klaarblijkelijk ernstig nadeel voor de gezondheid van de patiënt zou meebrengen en mits de beroepsbeoefenaar hierover een andere beroepsbeoefenaar heeft geraadpleegd</w:t>
      </w:r>
      <w:r w:rsidR="000C013C" w:rsidRPr="000C013C">
        <w:t>.</w:t>
      </w:r>
      <w:r w:rsidR="001914D5">
        <w:t xml:space="preserve"> In het laatste geval zal de informatie alsnog moeten worden medegedeeld</w:t>
      </w:r>
      <w:r w:rsidR="000C013C" w:rsidRPr="000C013C">
        <w:t xml:space="preserve"> </w:t>
      </w:r>
      <w:r w:rsidR="00D51B97" w:rsidRPr="008B023E">
        <w:t xml:space="preserve">zodra het meedelen van de informatie niet langer het </w:t>
      </w:r>
      <w:r w:rsidR="00D51B97">
        <w:t>bovengenoemde</w:t>
      </w:r>
      <w:r w:rsidR="00D51B97" w:rsidRPr="008B023E">
        <w:t xml:space="preserve"> nadeel oplevert</w:t>
      </w:r>
      <w:r w:rsidR="001A3DF4">
        <w:rPr>
          <w:rStyle w:val="Voetnootmarkering"/>
        </w:rPr>
        <w:footnoteReference w:id="2"/>
      </w:r>
      <w:r w:rsidR="00D51B97">
        <w:t>.</w:t>
      </w:r>
      <w:r w:rsidR="00D51B97" w:rsidDel="005A5E0E">
        <w:t xml:space="preserve"> </w:t>
      </w:r>
    </w:p>
    <w:p w14:paraId="72C13DA9" w14:textId="77777777" w:rsidR="007705EF" w:rsidRDefault="007705EF" w:rsidP="00F92746">
      <w:pPr>
        <w:spacing w:after="100"/>
        <w:jc w:val="both"/>
        <w:rPr>
          <w:b/>
        </w:rPr>
      </w:pPr>
      <w:r w:rsidRPr="007705EF">
        <w:rPr>
          <w:b/>
        </w:rPr>
        <w:t>UZ/KU Leuven medewerkers</w:t>
      </w:r>
      <w:r>
        <w:rPr>
          <w:b/>
        </w:rPr>
        <w:t xml:space="preserve"> als donor</w:t>
      </w:r>
    </w:p>
    <w:p w14:paraId="7A67830A" w14:textId="5962E8D9" w:rsidR="007705EF" w:rsidRPr="007705EF" w:rsidRDefault="007705EF" w:rsidP="00F92746">
      <w:pPr>
        <w:jc w:val="both"/>
        <w:textAlignment w:val="center"/>
        <w:rPr>
          <w:lang w:eastAsia="nl-BE"/>
        </w:rPr>
      </w:pPr>
      <w:r>
        <w:rPr>
          <w:lang w:eastAsia="nl-BE"/>
        </w:rPr>
        <w:t xml:space="preserve">Er wordt aangeraden om </w:t>
      </w:r>
      <w:r w:rsidR="003E1F0A">
        <w:rPr>
          <w:lang w:eastAsia="nl-BE"/>
        </w:rPr>
        <w:t xml:space="preserve">geen </w:t>
      </w:r>
      <w:r>
        <w:rPr>
          <w:lang w:eastAsia="nl-BE"/>
        </w:rPr>
        <w:t xml:space="preserve">donoren te rekruteren via een hiërarchische overste. Deelname dient volledig vrijwillig te zijn, er mag geen druk door leidinggevenden worden opgelegd. We vragen hier de nodige aandacht aan te besteden. </w:t>
      </w:r>
      <w:r w:rsidRPr="007705EF">
        <w:rPr>
          <w:lang w:eastAsia="nl-BE"/>
        </w:rPr>
        <w:t xml:space="preserve">Er mag dus niet te </w:t>
      </w:r>
      <w:r w:rsidR="003E1F0A">
        <w:rPr>
          <w:lang w:eastAsia="nl-BE"/>
        </w:rPr>
        <w:t>ge</w:t>
      </w:r>
      <w:r w:rsidRPr="007705EF">
        <w:rPr>
          <w:lang w:eastAsia="nl-BE"/>
        </w:rPr>
        <w:t xml:space="preserve">makkelijk worden aangenomen dat medewerkers sowieso </w:t>
      </w:r>
      <w:r w:rsidR="00FD523F">
        <w:rPr>
          <w:lang w:eastAsia="nl-BE"/>
        </w:rPr>
        <w:t>materiaal wensen af te staan voor deze projecten</w:t>
      </w:r>
      <w:r w:rsidRPr="007705EF">
        <w:rPr>
          <w:lang w:eastAsia="nl-BE"/>
        </w:rPr>
        <w:t xml:space="preserve">. </w:t>
      </w:r>
      <w:r>
        <w:rPr>
          <w:lang w:eastAsia="nl-BE"/>
        </w:rPr>
        <w:t xml:space="preserve">Het is een eenvoudige manier van rekruteren </w:t>
      </w:r>
      <w:r w:rsidR="00FD523F">
        <w:rPr>
          <w:lang w:eastAsia="nl-BE"/>
        </w:rPr>
        <w:t>maar er mag niet op gefocust worden</w:t>
      </w:r>
      <w:r>
        <w:rPr>
          <w:lang w:eastAsia="nl-BE"/>
        </w:rPr>
        <w:t xml:space="preserve">. </w:t>
      </w:r>
      <w:r w:rsidR="00FD523F">
        <w:rPr>
          <w:lang w:eastAsia="nl-BE"/>
        </w:rPr>
        <w:t>Medewerkers</w:t>
      </w:r>
      <w:r>
        <w:rPr>
          <w:lang w:eastAsia="nl-BE"/>
        </w:rPr>
        <w:t xml:space="preserve"> hoeven niet uitgesloten te worden maar er wordt toch ook best breder gerekruteerd. </w:t>
      </w:r>
    </w:p>
    <w:sectPr w:rsidR="007705EF" w:rsidRPr="007705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2BA9" w14:textId="77777777" w:rsidR="00191562" w:rsidRDefault="00191562" w:rsidP="00191562">
      <w:pPr>
        <w:spacing w:after="0" w:line="240" w:lineRule="auto"/>
      </w:pPr>
      <w:r>
        <w:separator/>
      </w:r>
    </w:p>
  </w:endnote>
  <w:endnote w:type="continuationSeparator" w:id="0">
    <w:p w14:paraId="452F83C2" w14:textId="77777777" w:rsidR="00191562" w:rsidRDefault="00191562" w:rsidP="0019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3303" w14:textId="2A199086" w:rsidR="00FC049B" w:rsidRDefault="00FC049B">
    <w:pPr>
      <w:pStyle w:val="Voettekst"/>
    </w:pPr>
    <w:r>
      <w:t xml:space="preserve">V1 </w:t>
    </w:r>
    <w:proofErr w:type="spellStart"/>
    <w:r>
      <w:t>dd</w:t>
    </w:r>
    <w:proofErr w:type="spellEnd"/>
    <w:r>
      <w:t xml:space="preserve"> 22feb2024</w:t>
    </w:r>
  </w:p>
  <w:p w14:paraId="71E2B757" w14:textId="77777777" w:rsidR="00FC049B" w:rsidRDefault="00FC04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75D3" w14:textId="77777777" w:rsidR="00191562" w:rsidRDefault="00191562" w:rsidP="00191562">
      <w:pPr>
        <w:spacing w:after="0" w:line="240" w:lineRule="auto"/>
      </w:pPr>
      <w:r>
        <w:separator/>
      </w:r>
    </w:p>
  </w:footnote>
  <w:footnote w:type="continuationSeparator" w:id="0">
    <w:p w14:paraId="1210338B" w14:textId="77777777" w:rsidR="00191562" w:rsidRDefault="00191562" w:rsidP="00191562">
      <w:pPr>
        <w:spacing w:after="0" w:line="240" w:lineRule="auto"/>
      </w:pPr>
      <w:r>
        <w:continuationSeparator/>
      </w:r>
    </w:p>
  </w:footnote>
  <w:footnote w:id="1">
    <w:p w14:paraId="5C1FDAD9" w14:textId="1C560460" w:rsidR="00191562" w:rsidRPr="008B023E" w:rsidRDefault="00191562">
      <w:pPr>
        <w:pStyle w:val="Voetnoottekst"/>
        <w:rPr>
          <w:sz w:val="16"/>
          <w:szCs w:val="16"/>
        </w:rPr>
      </w:pPr>
      <w:r w:rsidRPr="008B023E">
        <w:rPr>
          <w:rStyle w:val="Voetnootmarkering"/>
          <w:sz w:val="16"/>
          <w:szCs w:val="16"/>
        </w:rPr>
        <w:footnoteRef/>
      </w:r>
      <w:r w:rsidRPr="008B023E">
        <w:rPr>
          <w:sz w:val="16"/>
          <w:szCs w:val="16"/>
        </w:rPr>
        <w:t xml:space="preserve"> </w:t>
      </w:r>
      <w:r w:rsidR="000D0F4D" w:rsidRPr="008B023E">
        <w:rPr>
          <w:sz w:val="16"/>
          <w:szCs w:val="16"/>
        </w:rPr>
        <w:t>Te onderscheiden van een prestatiestudie: “</w:t>
      </w:r>
      <w:r w:rsidR="00946BFE" w:rsidRPr="008B023E">
        <w:rPr>
          <w:i/>
          <w:iCs/>
          <w:sz w:val="16"/>
          <w:szCs w:val="16"/>
        </w:rPr>
        <w:t>een studie die wordt uitgevoerd ter bepaling of bevestiging van de analytische of klinische prestaties van een  hulpmiddel</w:t>
      </w:r>
      <w:r w:rsidR="000D0F4D" w:rsidRPr="008B023E">
        <w:rPr>
          <w:sz w:val="16"/>
          <w:szCs w:val="16"/>
        </w:rPr>
        <w:t xml:space="preserve">”, zie ook </w:t>
      </w:r>
      <w:hyperlink r:id="rId1" w:history="1">
        <w:r w:rsidR="00F43BB8" w:rsidRPr="008B023E">
          <w:rPr>
            <w:rStyle w:val="Hyperlink"/>
            <w:sz w:val="16"/>
            <w:szCs w:val="16"/>
          </w:rPr>
          <w:t>FAGG Guideline</w:t>
        </w:r>
      </w:hyperlink>
      <w:r w:rsidR="00F43BB8" w:rsidRPr="008B023E">
        <w:rPr>
          <w:sz w:val="16"/>
          <w:szCs w:val="16"/>
        </w:rPr>
        <w:t>.</w:t>
      </w:r>
    </w:p>
  </w:footnote>
  <w:footnote w:id="2">
    <w:p w14:paraId="3457A8AD" w14:textId="5203B75F" w:rsidR="001A3DF4" w:rsidRPr="008B023E" w:rsidRDefault="001A3DF4">
      <w:pPr>
        <w:pStyle w:val="Voetnoottekst"/>
        <w:rPr>
          <w:sz w:val="16"/>
          <w:szCs w:val="16"/>
        </w:rPr>
      </w:pPr>
      <w:r w:rsidRPr="008B023E">
        <w:rPr>
          <w:rStyle w:val="Voetnootmarkering"/>
          <w:sz w:val="16"/>
          <w:szCs w:val="16"/>
        </w:rPr>
        <w:footnoteRef/>
      </w:r>
      <w:r w:rsidRPr="008B023E">
        <w:rPr>
          <w:sz w:val="16"/>
          <w:szCs w:val="16"/>
        </w:rPr>
        <w:t xml:space="preserve"> Artikel 7, §§ 3-4 Wet van 22 augustus 2002 betreffende rechten van de patiënt.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208C2"/>
    <w:multiLevelType w:val="hybridMultilevel"/>
    <w:tmpl w:val="413CF6B8"/>
    <w:lvl w:ilvl="0" w:tplc="D7845A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9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87"/>
    <w:rsid w:val="0008134A"/>
    <w:rsid w:val="000C013C"/>
    <w:rsid w:val="000D0F4D"/>
    <w:rsid w:val="001409DC"/>
    <w:rsid w:val="001445E1"/>
    <w:rsid w:val="00165AAD"/>
    <w:rsid w:val="001914D5"/>
    <w:rsid w:val="00191562"/>
    <w:rsid w:val="001A3DF4"/>
    <w:rsid w:val="001E2187"/>
    <w:rsid w:val="002303F6"/>
    <w:rsid w:val="00292330"/>
    <w:rsid w:val="002C3775"/>
    <w:rsid w:val="002D5470"/>
    <w:rsid w:val="00313CD5"/>
    <w:rsid w:val="003C0AC1"/>
    <w:rsid w:val="003E1F0A"/>
    <w:rsid w:val="003F4CA4"/>
    <w:rsid w:val="00401436"/>
    <w:rsid w:val="00421893"/>
    <w:rsid w:val="00427EBB"/>
    <w:rsid w:val="004A1BE4"/>
    <w:rsid w:val="00505D1B"/>
    <w:rsid w:val="0051392C"/>
    <w:rsid w:val="00543A7B"/>
    <w:rsid w:val="0055040D"/>
    <w:rsid w:val="00577360"/>
    <w:rsid w:val="005A5E0E"/>
    <w:rsid w:val="005A6F09"/>
    <w:rsid w:val="0064795D"/>
    <w:rsid w:val="00647EE7"/>
    <w:rsid w:val="006A76B3"/>
    <w:rsid w:val="006D7B87"/>
    <w:rsid w:val="006F7CF5"/>
    <w:rsid w:val="00742933"/>
    <w:rsid w:val="007429BD"/>
    <w:rsid w:val="007705EF"/>
    <w:rsid w:val="00771077"/>
    <w:rsid w:val="00774964"/>
    <w:rsid w:val="007976B4"/>
    <w:rsid w:val="00804550"/>
    <w:rsid w:val="00804DFB"/>
    <w:rsid w:val="00883F2F"/>
    <w:rsid w:val="008B023E"/>
    <w:rsid w:val="009464EC"/>
    <w:rsid w:val="00946BFE"/>
    <w:rsid w:val="009F1089"/>
    <w:rsid w:val="009F4EE4"/>
    <w:rsid w:val="00A64D31"/>
    <w:rsid w:val="00AC497D"/>
    <w:rsid w:val="00B57BC7"/>
    <w:rsid w:val="00B738B9"/>
    <w:rsid w:val="00C92785"/>
    <w:rsid w:val="00D1428E"/>
    <w:rsid w:val="00D35C6E"/>
    <w:rsid w:val="00D51B97"/>
    <w:rsid w:val="00D715EF"/>
    <w:rsid w:val="00D808C7"/>
    <w:rsid w:val="00D9079B"/>
    <w:rsid w:val="00DB5D78"/>
    <w:rsid w:val="00DE1B16"/>
    <w:rsid w:val="00E07753"/>
    <w:rsid w:val="00E51263"/>
    <w:rsid w:val="00E66FF4"/>
    <w:rsid w:val="00EB32E2"/>
    <w:rsid w:val="00EC05FD"/>
    <w:rsid w:val="00F10241"/>
    <w:rsid w:val="00F43BB8"/>
    <w:rsid w:val="00F81D86"/>
    <w:rsid w:val="00F82D40"/>
    <w:rsid w:val="00F92746"/>
    <w:rsid w:val="00FC049B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C88B"/>
  <w15:chartTrackingRefBased/>
  <w15:docId w15:val="{06C3646E-6BF5-4CAD-84CC-3154B364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274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2746"/>
    <w:rPr>
      <w:rFonts w:asciiTheme="majorHAnsi" w:eastAsiaTheme="majorEastAsia" w:hAnsiTheme="majorHAnsi" w:cstheme="majorBidi"/>
      <w:b/>
      <w:sz w:val="32"/>
      <w:szCs w:val="32"/>
    </w:rPr>
  </w:style>
  <w:style w:type="paragraph" w:styleId="Lijstalinea">
    <w:name w:val="List Paragraph"/>
    <w:basedOn w:val="Standaard"/>
    <w:uiPriority w:val="34"/>
    <w:qFormat/>
    <w:rsid w:val="005A6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erwijzingopmerking">
    <w:name w:val="annotation reference"/>
    <w:rsid w:val="000C01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0C013C"/>
    <w:rPr>
      <w:kern w:val="2"/>
      <w:sz w:val="20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C013C"/>
    <w:rPr>
      <w:kern w:val="2"/>
      <w:sz w:val="20"/>
      <w:szCs w:val="20"/>
      <w14:ligatures w14:val="standardContextual"/>
    </w:rPr>
  </w:style>
  <w:style w:type="paragraph" w:styleId="Revisie">
    <w:name w:val="Revision"/>
    <w:hidden/>
    <w:uiPriority w:val="99"/>
    <w:semiHidden/>
    <w:rsid w:val="00292330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7BC7"/>
    <w:pPr>
      <w:spacing w:line="240" w:lineRule="auto"/>
    </w:pPr>
    <w:rPr>
      <w:b/>
      <w:bCs/>
      <w:kern w:val="0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7BC7"/>
    <w:rPr>
      <w:b/>
      <w:bCs/>
      <w:kern w:val="2"/>
      <w:sz w:val="20"/>
      <w:szCs w:val="20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B57B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7BC7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9156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9156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156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C0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49B"/>
  </w:style>
  <w:style w:type="paragraph" w:styleId="Voettekst">
    <w:name w:val="footer"/>
    <w:basedOn w:val="Standaard"/>
    <w:link w:val="VoettekstChar"/>
    <w:uiPriority w:val="99"/>
    <w:unhideWhenUsed/>
    <w:rsid w:val="00FC0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gg.be/nl/MENSELIJK_gebruik/gezondheidsproducten/medische_hulpmiddelen_hulpstukken/klinische_evaluatie/inhoud_aangiftedossi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BF63-204C-4506-BB7D-F57B0D8A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UZ Leuven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Kaat Van huyck</dc:creator>
  <cp:keywords/>
  <dc:description/>
  <cp:lastModifiedBy>Ruth Storme</cp:lastModifiedBy>
  <cp:revision>3</cp:revision>
  <dcterms:created xsi:type="dcterms:W3CDTF">2025-05-07T06:03:00Z</dcterms:created>
  <dcterms:modified xsi:type="dcterms:W3CDTF">2025-06-19T14:40:00Z</dcterms:modified>
</cp:coreProperties>
</file>